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41EC" w:rsidRPr="00AF41EC" w:rsidRDefault="00AF41EC" w:rsidP="00AF41EC">
      <w:pPr>
        <w:shd w:val="clear" w:color="auto" w:fill="FFFFFF"/>
        <w:spacing w:before="120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  <w:bookmarkStart w:id="0" w:name="i138248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лекция 3</w:t>
      </w:r>
    </w:p>
    <w:p w:rsidR="00AF41EC" w:rsidRPr="00AF41EC" w:rsidRDefault="00AF41EC" w:rsidP="00AF41EC">
      <w:pPr>
        <w:shd w:val="clear" w:color="auto" w:fill="FFFFFF"/>
        <w:spacing w:before="120" w:after="12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1 </w:t>
      </w:r>
      <w:r w:rsidRPr="00AF41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Принципы организации дорожной службы и ее производственные подразделения</w:t>
      </w:r>
      <w:bookmarkEnd w:id="0"/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системе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Каз</w:t>
      </w: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автодора ремонт и содержание автомобильных дорог осуществляется государственными дорожно-эксплуатационными предприятиями (ДЭП). ДЭП первого типа (ДЭП1) выполняет только работы по содержанию дороги с закреплением обслуживаемого участка. Примерный перечень этих работ включает в себя: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полосе отвода, земляному полотну и водоотводу: систематическое поддержание полосы отвода в чистоте и порядке. Исправление размытых, разрушенных, </w:t>
      </w:r>
      <w:proofErr w:type="spellStart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пучинистых</w:t>
      </w:r>
      <w:proofErr w:type="spellEnd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оползневых участков земляного полотна, защитных и укрепительных устройств, подводящих и отводящих русл у мостов и труб, исправление системы водоотвода и систематическое поддержание в работоспособном состоянии, подсыпку, срезку и планировку неукрепленных обочин, устранение мелких деформаций и повреждений на укрепленных обочинах, планировку откосов насыпей и выемок (с добавлением при необходимости грунта) с засевом трав и добавлением растительного грунта и проведением необходимых агротехнических мероприятий по созданию устойчивого дернового покрова, скашивание травы и вырубку кустарника на обочинах, откосах, бермах и полосе отвода и уборку порубочных остатков, расчистку обвалов, оползней, селевых выносов, осыпей и камнепадов, ликвидацию съездов в неустановленных местах, профилировку тракторных путей;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дорожным одеждам: устранение мелких деформации и повреждений (заделка выбоин, просадок, колей и др.), исправление кромок (бордюров) на всех типах покрытий, заливку трещин на асфальтобетонных покрытиях, восстановление и заполнение швов в цементобетонных покрытиях, замену, подъемку или выравнивание отдельных плит цементобетонных покрытий, защиту цементобетонных покрытий от поверхностных разрушений, восстановление и устройство вновь бордюров и укрепительных полос по краям капитальных и облегченных дорожных одежд, восстановление профиля щебеночных и гравийных покрытий, а также грунтовых улучшенных дорог с добавлением материалов, </w:t>
      </w:r>
      <w:proofErr w:type="spellStart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обеспыливание</w:t>
      </w:r>
      <w:proofErr w:type="spellEnd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дорог, профилирование грунтовых дорог, восстановление профиля и улучшение проезжей части грунтовых дорог щебнем, гравием, шлаком и другими материалами, очистку дорожных покрытий от грязи, устранение скользкости, вызванной выпотеванием битума, уход за </w:t>
      </w:r>
      <w:proofErr w:type="spellStart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пучинистыми</w:t>
      </w:r>
      <w:proofErr w:type="spellEnd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участками дорог, открытие и закрытие воздушных воронок, очистку дорог от снега, уборку снежных валов с обочин. Очистку от снега и льда автобусных остановок, площадок, павильонов, борьбу с зимней скользкостью, наледями. Уборку лавинных отложений, оборудование и содержание зимних автомобильных дорог, в том числе ледовых переправ;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обустройству дорог, организации и обеспечению безопасности движения: замену поврежденных дорожных знаков, восстановление дорожной разметки, установку и содержание в чистоте и порядке беседок, скамеек, панно </w:t>
      </w: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 др., окраску обстановки и элементов обустройства дорог, содержание их в чистоте и порядке, содержание в чистоте и порядке автобусных остановок, площадок отдыха и элементов их обустройства, исправление отдельных повреждений элементов архитектурно-художественного оформления дорог, надлежащий уход за этими элементами, уход за дорожным освещением, аварийно-вызывной и технологической связью, уход за посадками и саженцами, обрезку веток для обеспечения видимости, изготовление, установку, разборку и восстановление снегозадерживающих устройств, создание снежных валов и траншей для задержания снега (их периодическое обновление);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прочие работы: охрану автомобильных дорог, ограничение в установленном порядке движения транспорта на дорогах в случаях чрезвычайных ситуаций и весенне-осенней распутицы, оценку состояния автомобильной дороги и искусственных сооружений, формирование и ведение банка данных о состоянии дороги, контроль качества выполняемых дорожных работ на закрепленной сети по строительству, реконструкции, ремонту, содержанию другими подрядными организациями, составление дислокации дорожных знаков и согласование ее с местными органами ГИБДД.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ДЭП второго типа (ДЭП2) специализируется на выполнении объемных видов работ по содержанию и ремонту без закрепления участков дорог, но с определением территории действия. В состав работ ДЭП2 входят: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дорожным одеждам: ремонт покрытия, устройство поверхностной обработки на всех типах дорожных одежд, восстановление существующих и создание новых баз </w:t>
      </w:r>
      <w:proofErr w:type="spellStart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противогололедных</w:t>
      </w:r>
      <w:proofErr w:type="spellEnd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материалов и подъездных путей к ним, бурение и обустройство скважин для добычи природных рассолов, строительство и обустройство баз </w:t>
      </w:r>
      <w:proofErr w:type="spellStart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противогололедных</w:t>
      </w:r>
      <w:proofErr w:type="spellEnd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материалов, </w:t>
      </w:r>
      <w:proofErr w:type="spellStart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ремиксирование</w:t>
      </w:r>
      <w:proofErr w:type="spellEnd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фрезерование, ремонт покрытия картами, приготовление асфальтобетонных смесей, битумных эмульсий кубовидного щебня, модифицированного битума и т.д.;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обустройству дорог, организации и обеспечению безопасности движения: установка недостающих дорожных знаков (включая знаки индивидуального проектирования), недостающих ограждений и направляющих устройств, нанесение дорожной разметки, устройство снегозащитных насаждений, засев травой полосы отвода и разделительной полосы, устройство и восстановление </w:t>
      </w:r>
      <w:proofErr w:type="spellStart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шумозащитных</w:t>
      </w:r>
      <w:proofErr w:type="spellEnd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сооружений, устройство, оборудование пунктов по учету движения, пунктов весового контроля, дорожных </w:t>
      </w:r>
      <w:proofErr w:type="spellStart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метеопунктов</w:t>
      </w:r>
      <w:proofErr w:type="spellEnd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снегомерных и водомерных постов и других устройств, необходимых для изучения работы дороги, ее отдельных элементов и сооружений.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Перечень и состав работ, выполняемых </w:t>
      </w:r>
      <w:proofErr w:type="spellStart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ДЭПами</w:t>
      </w:r>
      <w:proofErr w:type="spellEnd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может корректироваться с учетом местных условий работы этих предприятий.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Автомобильные дороги закрепляются за </w:t>
      </w:r>
      <w:proofErr w:type="spellStart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ДЭПами</w:t>
      </w:r>
      <w:proofErr w:type="spellEnd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исходя из расчета: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 категории - 100 км;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II и III категории - 200 км.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 составе ДЭП1 образуются мастерские участки с зоной обслуживания дорог: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 категории - 20-30 км;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II категории - 30-40 км;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III категории - 40-50 км.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Мастерские участки должны включать необходимый состав дорожных рабочих (ремонтеров) с закреплением за ними обслуживаемого участка дороги, специализированные бригады.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Структура службы содержания и ремонта искусственных сооружений формируется как самостоятельное подразделение в составе дорожной организации. Необходимый уровень транспортно-эксплуатационного состояния искусственных сооружений обеспечивают мостовые и тоннельные службы, которые формируются в зависимости от плотности сооружений на дорожной сети, состава их парка и состояния, руководствуясь технико-экономическими соображениями.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 службы предусматривают два уровня: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специальная группа по искусственным сооружениям в штате аппарата органа управления дорожным хозяйством;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производственное подразделение по содержанию и ремонту мостовых сооружений и тоннелей, которое может быть в составе производственной дорожной службы или в виде специализированной организации независимо от формы собственности, имеющей лицензию на право выполнения работ по ремонту и содержанию искусственных сооружений (на конкурсной основе) но контракту. Рекомендуемый срок контракта 3-5 лет.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Численный состав специальной группы определяется на основании планируемого объема работ и может состоять из 2-4 человек и более. Мостовая или тоннельная группа осуществляет контроль и анализ технического состояния сооружений, сбор информации, ведение автоматизированного банка данных; организует и (при необходимости) проводит инвентаризацию этих сооружений, диагностику и их периодическое обследование; организует пропуск и осуществляет контроль за пропуском негабаритных и тяжеловесных грузов по искусственным сооружениям; организует проведение специальных, </w:t>
      </w:r>
      <w:proofErr w:type="spellStart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предпроектных</w:t>
      </w:r>
      <w:proofErr w:type="spellEnd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обследований; обеспечивает хранение технической документации, разрабатывает производственную программу содержания и ремонта сооружений, осуществляет контроль за производственной деятельностью мостовых и других организаций на объектах заказчика, осуществляет постоянный контроль за качеством содержания и ремонта сооружений и сроками выполнения работ, а также участвует в рассмотрении и утверждении проектной документации на ремонт, реконструкцию и новое строительство искусственных сооружений и в других организационных мероприятиях.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Производственные подразделения привлекаются для выполнения комплекса работ по содержанию и ремонту искусственных сооружений. В состав их работ могут входить надзор за сооружениями, уход, профилактика и различные виды ремонта.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Производственные подразделения должно иметь в своем составе: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управленческий аппарат;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группу механизации (база техники с водителями, ремонтные мастерские);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бригады и звенья с численностью в зависимости от объемов работ.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Могут быть созданы также специализированные звенья (3-5 чел.) по содержанию крупных сооружений длиной свыше: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металлических мостов - 200 м;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железобетонных и сталежелезобетонных мостов - 300 м;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деревянных мостов - 150 м.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Линейная форма организации дорожной службы обычно используется для обслуживания магистральных дорог общего пользования, имеющих большую протяженность. На этих дорогах организуют одно или несколько основных и необходимое количество низовых подразделений дорожной службы, обслуживающих участки дороги, протяженность которых назначается в зависимости от категории дороги и вида покрытий.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Сетевая форма организации дорожной службы построена по территориально-производственному принципу и используется преимущественно для обслуживания сети территориальных дорог определенного региона. Протяженность участков дорог, обслуживаемых подразделениями дорожной службы при территориальном принципе ее организации, назначается также в зависимости от категории дороги и вида покрытий.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некоторых случаях, когда в данном регионе имеются дорожные объекты различного характера, одну часть которых целесообразно обслуживать по линейному принципу, а другую - по территориальному принципу, применяют смешанную форму организации дорожной службы: часть дорожных подразделений региона организуют по линейному принципу, а остальные - по территориальному. Смешанная форма организации дорожной службы наиболее эффективна при компактном расположении дорожных объектов различного характера в пределах ограниченного по площади региона.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последнее время для выполнения работ по ремонту и содержанию автомобильных дорог наряду с государственными организациями и предприятиями привлекаются и негосударственные акционерные или частные организации и предприятия, особенно в тех случаях, когда необходимо осуществить значительные объемы работ или работы, специфические по сложности их выполнения или требующие для их выполнения использование уникального технологического оборудования. При этом могут быть применены и другие нетипичные формы организации, как правило, временной дорожной службы.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Низовыми производственно-хозяйственными организационными единицами дорожной службы на дорогах общего пользования могут быть дорожные ремонтно-строительные участки, дорожно-эксплуатационные участки, ремонтно-строительные управления, производственные дорожные </w:t>
      </w: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участки, дорожно-эксплуатационные строительные участки, дорожные участки и др. В ряде случаев капитальный ремонт автомобильных дорог могут выполнять подрядные дорожно-строительные организации, относящиеся к различным видам собственности (государственная, смешанная или долевая, коллективная или акционерная, частная).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дорожными организациями закрепляются автомобильные дороги по линейному или территориальному принципу. Протяженность участков, обслуживаемых подразделениями дорожной службы, устанавливают исходя из категории дороги, климатических особенностей, типов покрытий, начертания сети автомобильных дорог и т.п. (табл. 2.1).</w:t>
      </w:r>
    </w:p>
    <w:p w:rsidR="00AF41EC" w:rsidRPr="00AF41EC" w:rsidRDefault="00AF41EC" w:rsidP="00AF41EC">
      <w:pPr>
        <w:spacing w:before="120" w:after="12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2.1</w:t>
      </w:r>
    </w:p>
    <w:p w:rsidR="00AF41EC" w:rsidRPr="00AF41EC" w:rsidRDefault="00AF41EC" w:rsidP="00AF41EC">
      <w:pPr>
        <w:spacing w:before="120" w:after="12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Протяженность участков, обслуживаемых подразделениями дорожной службы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56"/>
        <w:gridCol w:w="849"/>
        <w:gridCol w:w="849"/>
        <w:gridCol w:w="1320"/>
        <w:gridCol w:w="1227"/>
        <w:gridCol w:w="1038"/>
      </w:tblGrid>
      <w:tr w:rsidR="00AF41EC" w:rsidTr="00AF41EC">
        <w:trPr>
          <w:trHeight w:val="20"/>
          <w:jc w:val="center"/>
        </w:trPr>
        <w:tc>
          <w:tcPr>
            <w:tcW w:w="2150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Подразделение дорожной службы</w:t>
            </w:r>
          </w:p>
        </w:tc>
        <w:tc>
          <w:tcPr>
            <w:tcW w:w="2800" w:type="pct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41EC" w:rsidRDefault="00AF41E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 участков, км, при категории дорог и типа дорожной одежды</w:t>
            </w:r>
          </w:p>
        </w:tc>
      </w:tr>
      <w:tr w:rsidR="00AF41EC" w:rsidTr="00AF41EC">
        <w:trPr>
          <w:trHeight w:val="20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41EC" w:rsidRDefault="00AF41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II</w:t>
            </w:r>
          </w:p>
        </w:tc>
        <w:tc>
          <w:tcPr>
            <w:tcW w:w="7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III</w:t>
            </w:r>
          </w:p>
        </w:tc>
        <w:tc>
          <w:tcPr>
            <w:tcW w:w="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IV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V</w:t>
            </w:r>
          </w:p>
        </w:tc>
      </w:tr>
      <w:tr w:rsidR="00AF41EC" w:rsidTr="00AF41EC">
        <w:trPr>
          <w:trHeight w:val="20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41EC" w:rsidRDefault="00AF41E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капитальные</w:t>
            </w:r>
          </w:p>
        </w:tc>
        <w:tc>
          <w:tcPr>
            <w:tcW w:w="7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облегченные</w:t>
            </w:r>
          </w:p>
        </w:tc>
        <w:tc>
          <w:tcPr>
            <w:tcW w:w="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переходные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низшие</w:t>
            </w:r>
          </w:p>
        </w:tc>
      </w:tr>
      <w:tr w:rsidR="00AF41EC" w:rsidTr="00AF41EC">
        <w:trPr>
          <w:trHeight w:val="20"/>
          <w:jc w:val="center"/>
        </w:trPr>
        <w:tc>
          <w:tcPr>
            <w:tcW w:w="21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Основное звено службы содержания дорог:</w:t>
            </w:r>
          </w:p>
        </w:tc>
        <w:tc>
          <w:tcPr>
            <w:tcW w:w="2800" w:type="pct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F41EC" w:rsidTr="00AF41EC">
        <w:trPr>
          <w:trHeight w:val="20"/>
          <w:jc w:val="center"/>
        </w:trPr>
        <w:tc>
          <w:tcPr>
            <w:tcW w:w="21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линейном принципе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100-170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170-260</w:t>
            </w:r>
          </w:p>
        </w:tc>
        <w:tc>
          <w:tcPr>
            <w:tcW w:w="7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170-260</w:t>
            </w:r>
          </w:p>
        </w:tc>
        <w:tc>
          <w:tcPr>
            <w:tcW w:w="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210-260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AF41EC" w:rsidTr="00AF41EC">
        <w:trPr>
          <w:trHeight w:val="20"/>
          <w:jc w:val="center"/>
        </w:trPr>
        <w:tc>
          <w:tcPr>
            <w:tcW w:w="21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территориальном принципе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250-300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250-300</w:t>
            </w:r>
          </w:p>
        </w:tc>
        <w:tc>
          <w:tcPr>
            <w:tcW w:w="7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250-300</w:t>
            </w:r>
          </w:p>
        </w:tc>
        <w:tc>
          <w:tcPr>
            <w:tcW w:w="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250-300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250-300</w:t>
            </w:r>
          </w:p>
        </w:tc>
      </w:tr>
      <w:tr w:rsidR="00AF41EC" w:rsidTr="00AF41EC">
        <w:trPr>
          <w:trHeight w:val="20"/>
          <w:jc w:val="center"/>
        </w:trPr>
        <w:tc>
          <w:tcPr>
            <w:tcW w:w="21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Низовое звено службы содержания дорог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30-40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40-50</w:t>
            </w:r>
          </w:p>
        </w:tc>
        <w:tc>
          <w:tcPr>
            <w:tcW w:w="7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55-70</w:t>
            </w:r>
          </w:p>
        </w:tc>
        <w:tc>
          <w:tcPr>
            <w:tcW w:w="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70-90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80-100</w:t>
            </w:r>
          </w:p>
        </w:tc>
      </w:tr>
      <w:tr w:rsidR="00AF41EC" w:rsidTr="00AF41EC">
        <w:trPr>
          <w:trHeight w:val="20"/>
          <w:jc w:val="center"/>
        </w:trPr>
        <w:tc>
          <w:tcPr>
            <w:tcW w:w="21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Пункт содержания больших мостов</w:t>
            </w:r>
          </w:p>
        </w:tc>
        <w:tc>
          <w:tcPr>
            <w:tcW w:w="2800" w:type="pct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мостах длиннее 300 м</w:t>
            </w:r>
          </w:p>
        </w:tc>
      </w:tr>
      <w:tr w:rsidR="00AF41EC" w:rsidTr="00AF41EC">
        <w:trPr>
          <w:trHeight w:val="20"/>
          <w:jc w:val="center"/>
        </w:trPr>
        <w:tc>
          <w:tcPr>
            <w:tcW w:w="21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Пункт обслуживания, содержания разводных мостов</w:t>
            </w:r>
          </w:p>
        </w:tc>
        <w:tc>
          <w:tcPr>
            <w:tcW w:w="2800" w:type="pct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всех мостах без ограничения длины</w:t>
            </w:r>
          </w:p>
        </w:tc>
      </w:tr>
      <w:tr w:rsidR="00AF41EC" w:rsidTr="00AF41EC">
        <w:trPr>
          <w:trHeight w:val="20"/>
          <w:jc w:val="center"/>
        </w:trPr>
        <w:tc>
          <w:tcPr>
            <w:tcW w:w="21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Пункт обслуживания переправ</w:t>
            </w:r>
          </w:p>
        </w:tc>
        <w:tc>
          <w:tcPr>
            <w:tcW w:w="2800" w:type="pct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F41EC" w:rsidRDefault="00AF4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наплавных мостах и паромах</w:t>
            </w:r>
          </w:p>
        </w:tc>
      </w:tr>
    </w:tbl>
    <w:p w:rsidR="00AF41EC" w:rsidRDefault="00AF41EC" w:rsidP="00AF41EC">
      <w:pPr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40"/>
          <w:sz w:val="20"/>
          <w:szCs w:val="20"/>
          <w:lang w:eastAsia="ru-RU"/>
        </w:rPr>
        <w:t>Примечания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 1. Меньшие значения принимают для участков с интенсивностью движения, близкой к верхним пределам для соответствующих категорий дорог, в горной местности, в районах со снежными или песчаными заносами, а также в местах, подверженных размывам, оползням или просадкам, имеющих сложные инженерные сооружения (тоннели, галереи, подпорные и одевающие стены, берегоукрепительные, противооползневые и другие конструкции). 2. Протяженность участков дорог I категории дана для дорог с четырьмя полосами движения. При шести или восьми полосах протяженность дорог снижается соответственно до 0,7 или 0,5 от значений, приведенных в таблице. 3. На федеральных дорогах при необходимости пункты содержания могут быть организованы и на мостах длиной менее 300 м.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состав дорожных организаций могут входить </w:t>
      </w:r>
      <w:proofErr w:type="spellStart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прорабства</w:t>
      </w:r>
      <w:proofErr w:type="spellEnd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мастерские участки, транспортные подразделения, ремонтные мастерские, лаборатории, асфальтобетонные заводы и другие производственные единицы, не являющиеся самостоятельными предприятиями.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Комплексные бригады (звенья) организуют, как правило, для выполнения несложных малообъемных работ по содержанию и ремонту всех конструктивных элемент</w:t>
      </w:r>
      <w:bookmarkStart w:id="1" w:name="_GoBack"/>
      <w:bookmarkEnd w:id="1"/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 дороги. Специализированные бригады (звенья) создают для содержания и ремонта отдельного конструктивного элемента или выполнения отдельных объемных видов работ. Для проведения крупных и сложных работ с выполнением комплекса работа по земляному полотну, дорожной одежде, искусственным сооружениям, обстановке пути разрабатывают проект организации работ.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регулярного патрулирования дорог с целью принятия оперативных мер по предупреждению возможных причин возникновения перерывов и ограничений движения, дорожно-транспортных происшествий в составе </w:t>
      </w: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дорожной организации может быть создана дорожно-патрульная служба в виде звена или звеньев, оснащенных специальным автомобилем, необходимым инструментом и инвентарем, а также средствами организации движения.</w:t>
      </w:r>
    </w:p>
    <w:p w:rsidR="00AF41EC" w:rsidRPr="00AF41EC" w:rsidRDefault="00AF41EC" w:rsidP="00AF4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Патрулирование дорог производится ежедневно, а также круглосуточно в особо опасные периоды, связанные с неблагоприятными для движения автомобилей метеорологическими условиями.</w:t>
      </w:r>
    </w:p>
    <w:p w:rsidR="00AF41EC" w:rsidRPr="00AF41EC" w:rsidRDefault="00AF41EC" w:rsidP="00AF41EC">
      <w:pPr>
        <w:ind w:firstLine="709"/>
        <w:rPr>
          <w:sz w:val="28"/>
          <w:szCs w:val="28"/>
        </w:rPr>
      </w:pPr>
    </w:p>
    <w:p w:rsidR="00C1650E" w:rsidRDefault="00C1650E"/>
    <w:sectPr w:rsidR="00C16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A3B"/>
    <w:rsid w:val="00AF41EC"/>
    <w:rsid w:val="00C1650E"/>
    <w:rsid w:val="00F9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3D0AC"/>
  <w15:chartTrackingRefBased/>
  <w15:docId w15:val="{B1E35E84-A295-4FB6-9400-673DD7774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41E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21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2100</Words>
  <Characters>11970</Characters>
  <Application>Microsoft Office Word</Application>
  <DocSecurity>0</DocSecurity>
  <Lines>99</Lines>
  <Paragraphs>28</Paragraphs>
  <ScaleCrop>false</ScaleCrop>
  <Company/>
  <LinksUpToDate>false</LinksUpToDate>
  <CharactersWithSpaces>14042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2020-05-06T14:31:00Z</dcterms:created>
  <dcterms:modified xsi:type="dcterms:W3CDTF">2020-05-06T14:34:00Z</dcterms:modified>
</cp:coreProperties>
</file>